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Absentee Shawnee History and Culture</w:t>
      </w:r>
    </w:p>
    <w:p>
      <w:pPr>
        <w:pStyle w:val="Subtitle"/>
      </w:pPr>
      <w:r>
        <w:t>Origins Migration Community and Government</w:t>
      </w:r>
    </w:p>
    <w:p>
      <w:pPr>
        <w:spacing w:after="240"/>
      </w:pPr>
      <w:r>
        <w:t>The Absentee Shawnee developed a distinct political community through repeated migration, land loss and efforts to preserve Shawnee ways of life. This study traces that history from the eastern homelands to Oklahoma and explains the tribe's continuing government and cultural institutions. Numbers in brackets refer to the sources at the end.</w:t>
      </w:r>
    </w:p>
    <w:p>
      <w:pPr>
        <w:pStyle w:val="Heading1"/>
      </w:pPr>
      <w:r>
        <w:t>The people and their name</w:t>
      </w:r>
    </w:p>
    <w:p>
      <w:r>
        <w:t>The Absentee Shawnee Tribe of Indians of Oklahoma is one of three federally recognized Shawnee tribes. Its government is based in Shawnee, Oklahoma, and its communities include the Little Axe area east of Norman. The tribe reported approximately 4,775 members living around the world as of June 30, 2026. Its history follows people who moved repeatedly to protect their homes and then built lasting communities in central Oklahoma. [1, 2]</w:t>
      </w:r>
    </w:p>
    <w:p>
      <w:r>
        <w:t>The other federally recognized Shawnee tribes are the Eastern Shawnee Tribe of Oklahoma and the Shawnee Tribe, historically called the Loyal Shawnee. They share Shawnee ancestry but have separate governments. Names for these modern political bodies should be kept distinct when reading older accounts of the Shawnee people. [2]</w:t>
      </w:r>
    </w:p>
    <w:p>
      <w:r>
        <w:t>The word Absentee grew out of the position of Shawnee communities living away from the Kansas reservation. Article 2 of the 1854 Shawnee treaty discussed people who had been separated from the tribe for years. It reserved surplus land for those who returned and reunited with the Kansas community within a stated period. The treaty called them absent Shawnees. The name therefore reflected a particular reservation and treaty arrangement. [5]</w:t>
      </w:r>
    </w:p>
    <w:p>
      <w:pPr>
        <w:pStyle w:val="Heading1"/>
      </w:pPr>
      <w:r>
        <w:t>Eastern homelands and daily life</w:t>
      </w:r>
    </w:p>
    <w:p>
      <w:r>
        <w:t>The Shawnee belonged to the Eastern Woodlands world. Their history is closely tied to the Ohio Valley and neighboring parts of what became Kentucky, Indiana, Pennsylvania and other states. Their settlements changed over time, so a single modern state does not describe their full homeland. Shawnee is a language in the Algonquian language family. That term describes a relationship among languages rather than one united tribal government. [2, 3, 11]</w:t>
      </w:r>
    </w:p>
    <w:p>
      <w:r>
        <w:t>Earlier Shawnee communities combined farming with seasonal hunting. They raised corn, beans and squash and traded animal skins and salt. Houses could be built with wooden frames and bark. These arrangements suited woodland environments and movement between seasonal activities. The ancestors of the Absentee Shawnee brought this background with them as they moved west. [3]</w:t>
      </w:r>
    </w:p>
    <w:p>
      <w:pPr>
        <w:pStyle w:val="Heading1"/>
      </w:pPr>
      <w:r>
        <w:t>Migration through Missouri and Texas</w:t>
      </w:r>
    </w:p>
    <w:p>
      <w:r>
        <w:t>During the late eighteenth century, Shawnee groups moved west of the Mississippi River as settlement and warfare put pressure on their eastern homes. The 1825 Shawnee treaty recorded a Spanish grant near Cape Girardeau, Missouri, dated January 4, 1793. Its preamble also acknowledged that Shawnee improvements had passed into the hands of United States citizens after their removal. [4, 6]</w:t>
      </w:r>
    </w:p>
    <w:p>
      <w:r>
        <w:t>Under that treaty, Shawnee representatives ceded their Missouri claims. The United States promised land west of Missouri, in the region that became Kansas, together with payments and supplies. The treaty provides direct evidence of an earlier homeland being exchanged for another. Moving across the Mississippi had not placed Shawnee communities beyond the reach of American expansion. [4]</w:t>
      </w:r>
    </w:p>
    <w:p>
      <w:r>
        <w:t>Some Missouri Shawnees traveled south instead. A group entered Mexican Texas in 1822. They later faced the Republic of Texas under President Mirabeau B. Lamar. After the Cherokee War of 1839, Shawnee leaders negotiated terms for leaving Texas, including compensation for property and help with transportation. By early 1840, most had crossed north of the Red River and settled near the Canadian and Little rivers in Indian Territory. Some Shawnees remaining in Texas were removed in 1859. [3]</w:t>
      </w:r>
    </w:p>
    <w:p>
      <w:pPr>
        <w:pStyle w:val="Heading1"/>
      </w:pPr>
      <w:r>
        <w:t>Civil War and the Oklahoma communities</w:t>
      </w:r>
    </w:p>
    <w:p>
      <w:r>
        <w:t>The Civil War disrupted these settlements. Some Shawnees served the Confederacy, while many Absentee Shawnee people became refugees in Kansas. After the war, people returned to Indian Territory, joined by Kansas Shawnees associated with Black Bob's band. Their experiences show why it is misleading to assign one wartime choice to the whole people. Families faced different pressures and moved at different times. [6]</w:t>
      </w:r>
    </w:p>
    <w:p>
      <w:r>
        <w:t>Two communities became especially important. The White Turkey Band settled near Shawnee in Pottawatomie County. The Big Jim Band became associated with the Little Axe area in Cleveland County. The tribe's own history describes federal agents using a military escort to move the Big Jim community from the Deep Fork and North Canadian river area toward Hog Creek and Little River. [2]</w:t>
      </w:r>
    </w:p>
    <w:p>
      <w:r>
        <w:t>Historical accounts describe White Turkey's followers as more willing to accept changes promoted by American officials and Big Jim's followers as more determined to protect older customs. These labels describe broad political differences. They should not be read as proof that every family held the same views or that accepting a particular change meant giving up Shawnee identity. Both bands remain part of the Absentee Shawnee Tribe. [2, 6, 10]</w:t>
      </w:r>
    </w:p>
    <w:p>
      <w:pPr>
        <w:pStyle w:val="Heading1"/>
      </w:pPr>
      <w:r>
        <w:t>Land rights and the 1872 law</w:t>
      </w:r>
    </w:p>
    <w:p>
      <w:r>
        <w:t>Absentee Shawnee families occupied land that became part of the Citizen Potawatomi reservation. This created overlapping histories of settlement and different claims to rights in the same area. Congress addressed their presence in the Act of May 23, 1872. The act authorized individual allotments for qualifying Absentee Shawnees who had lived there for three years and made substantial improvements. An allotment was a parcel assigned to an individual. [7]</w:t>
      </w:r>
    </w:p>
    <w:p>
      <w:r>
        <w:t>The wording matters. A later federal appeals court explained that the 1872 law authorized individual allotments rather than granting collective reservation ownership to the Absentee Shawnee Tribe. The court's account also stated that no Absentee Shawnee allotments were actually completed under that act. Later allotments proceeded under the General Allotment Act of 1887. A general statement that Congress simply gave the tribe the entire reservation in 1872 misses these distinctions. [7]</w:t>
      </w:r>
    </w:p>
    <w:p>
      <w:pPr>
        <w:pStyle w:val="Heading1"/>
      </w:pPr>
      <w:r>
        <w:t>Allotment and the opening of land to settlers</w:t>
      </w:r>
    </w:p>
    <w:p>
      <w:r>
        <w:t>On June 26, 1890, federal commissioners and Absentee Shawnee representatives made a land agreement at Shawnee Town. Chief White Turkey and five headmen signed for the Shawnee side. Article 1 surrendered their claims to the described land. Article 2 confirmed existing allotments and provided for completing additional ones under federal allotment rules. [8]</w:t>
      </w:r>
    </w:p>
    <w:p>
      <w:r>
        <w:t>The agreement promised $65,000 for homes and improvements on the allotments. It also imposed deadlines. Officials could assign parcels to people who failed or refused to select them, and the agreement declared that the right to an allotment would end after February 8, 1891. These provisions show that refusing to choose a parcel did not necessarily stop the allotment process. [8]</w:t>
      </w:r>
    </w:p>
    <w:p>
      <w:r>
        <w:t>Congress ratified the agreement in 1891. President Benjamin Harrison's proclamation of September 18 opened the remaining lands covered by several tribal agreements to settlement at noon on September 22, 1891. Allotted parcels and specified reserved lands were excluded. The opening placed non-Native homesteads within a region already occupied by Native communities. It changed the surrounding settlement pattern and reduced the land remaining outside individual allotments. [9]</w:t>
      </w:r>
    </w:p>
    <w:p>
      <w:pPr>
        <w:pStyle w:val="Heading1"/>
      </w:pPr>
      <w:r>
        <w:t>Education and choices about cultural change</w:t>
      </w:r>
    </w:p>
    <w:p>
      <w:r>
        <w:t>Thomas Wildcat Alford provides one way to understand the difficult choices of this period. Historian Rebecca A. Kyes describes a man trained by his father for leadership and educated at Hampton Institute. He worked in the processes of allotment and assimilation while retaining a strong attachment to his people. Kyes explains that his conversion to Christianity cost him the traditional leadership role he had hoped to hold. [10]</w:t>
      </w:r>
    </w:p>
    <w:p>
      <w:r>
        <w:t>Alford's experience complicates a simple division between people who accepted American institutions and people who defended Shawnee culture. His choices carried personal and political costs. This is one reason to study individual lives alongside treaties and government policies. [10]</w:t>
      </w:r>
    </w:p>
    <w:p>
      <w:pPr>
        <w:pStyle w:val="Heading1"/>
      </w:pPr>
      <w:r>
        <w:t>Ceremonies and religious life</w:t>
      </w:r>
    </w:p>
    <w:p>
      <w:r>
        <w:t>The Absentee Shawnee Tribal Health System's public cultural account describes spring and fall Bread Dances as occasions to thank the Creator for food obtained through cultivation and hunting. Participants also pray for health and continued abundance. A summer War Dance occurs between the Bread Dances, around the time the first crops ripen, and holds a central place in the ceremonial year. [11]</w:t>
      </w:r>
    </w:p>
    <w:p>
      <w:r>
        <w:t>These practices connect food, seasonal work and community obligations. The name War Dance alone gives an incomplete sense of its place in religious life. The tribe's public account places it within an annual cycle that also includes thanksgiving and the growth of crops. [11]</w:t>
      </w:r>
    </w:p>
    <w:p>
      <w:pPr>
        <w:pStyle w:val="Heading1"/>
      </w:pPr>
      <w:r>
        <w:t>Language and the work of preservation</w:t>
      </w:r>
    </w:p>
    <w:p>
      <w:r>
        <w:t>The tribe maintains a Language and Culture Department and publishes language resources. Its online lexicon groups words by subjects such as food, animals, weather, numbers and household objects. This makes everyday vocabulary available beyond a classroom or printed dictionary. [12, 13]</w:t>
      </w:r>
    </w:p>
    <w:p>
      <w:r>
        <w:t>The lexicon also records names for months with meanings connected to seasonal life. April is identified as Planting Month and November as Deer Month. These examples show how a language can preserve ways of describing the year and its activities. These translations follow the tribe's own published resource. [13]</w:t>
      </w:r>
    </w:p>
    <w:p>
      <w:r>
        <w:t>The Historic Preservation Department works on ancestral places as well as present communities. Its Tribal Historic Preservation Office reports receiving formal status in 2004. Staff review and consult on projects affecting areas of Shawnee interest across many states. The department also supports a tribal library and educational activities. These programs connect preservation in Oklahoma with homelands far beyond the state's borders. [21]</w:t>
      </w:r>
    </w:p>
    <w:p>
      <w:pPr>
        <w:pStyle w:val="Heading1"/>
      </w:pPr>
      <w:r>
        <w:t>Ernest Spybuck and evidence of community life</w:t>
      </w:r>
    </w:p>
    <w:p>
      <w:r>
        <w:t>Ernest Spybuck, who lived from 1883 to 1949, was an Absentee Shawnee artist and farmer. He attended the Shawnee Boarding School and Sacred Heart Mission. His paintings recorded ceremonies, gatherings and the everyday surroundings of Native people in Oklahoma. Art historian Marshall Gettys describes scenes that included both older practices and features of contemporary life. [14]</w:t>
      </w:r>
    </w:p>
    <w:p>
      <w:r>
        <w:t>The National Museum of the American Indian holds Spybuck's drawing My Home, dated December 1921. According to its collection record, he sent it with a letter to anthropologist Mark Raymond Harrington. The drawing later entered the museum's object collections from Harrington's papers. [15]</w:t>
      </w:r>
    </w:p>
    <w:p>
      <w:r>
        <w:t>Such a work is a primary source created by a community member. It can help historians ask questions about home and belonging that a land agreement does not answer. At the same time, its connection to a letter and an anthropologist reminds us to consider the purpose and audience of an image before treating it as a complete record of community life. [15]</w:t>
      </w:r>
    </w:p>
    <w:p>
      <w:pPr>
        <w:pStyle w:val="Heading1"/>
      </w:pPr>
      <w:r>
        <w:t>Constitution and tribal government</w:t>
      </w:r>
    </w:p>
    <w:p>
      <w:r>
        <w:t>The Oklahoma Indian Welfare Act of 1936 provided the framework for the tribe's constitutional reorganization. The constitution itself was ratified on December 5, 1938. Its election certificate recorded 121 votes in favor and 50 against. The act's date and the constitution's ratification date therefore refer to different steps. [16]</w:t>
      </w:r>
    </w:p>
    <w:p>
      <w:r>
        <w:t>The 1938 document placed the highest authority in a council of adult tribal members and provided for elected officers. It also protected freedom of worship, speech, press, assembly and association. This primary record shows the formal structure adopted at that time and the rights its authors chose to state. [16]</w:t>
      </w:r>
    </w:p>
    <w:p>
      <w:r>
        <w:t>The tribe's current government description identifies two branches: a combined Legislative and Executive Branch and a Judicial Branch. An independent Election Commission conducts elections. The five elected Executive Committee offices are Governor, Lieutenant Governor, Secretary, Treasurer and Representative. Members serve four-year terms. [17]</w:t>
      </w:r>
    </w:p>
    <w:p>
      <w:r>
        <w:t>The tribe describes its power to govern as an inherent right that predates the United States Constitution. Its government makes policy, administers programs and exercises authority over matters within its jurisdiction. The tribal website records constitutional changes after 1938, including amendments in 2019. The original constitution is therefore evidence of an earlier arrangement rather than a complete statement of present rules. [17]</w:t>
      </w:r>
    </w:p>
    <w:p>
      <w:pPr>
        <w:pStyle w:val="Heading1"/>
      </w:pPr>
      <w:r>
        <w:t>Business health care and education today</w:t>
      </w:r>
    </w:p>
    <w:p>
      <w:r>
        <w:t>The Absentee Shawnee Economic Development Authority is a federally chartered corporation wholly owned by the tribe. It serves as a holding company for businesses and economic development operations, including a convenience store and travel stop. Its stated plan seeks a broader range of businesses. This provides one example of tribal institutions building sources of income and employment. [18]</w:t>
      </w:r>
    </w:p>
    <w:p>
      <w:r>
        <w:t>The tribe also owns and operates the Absentee Shawnee Tribal Health System. Its public account lists facilities in the Shawnee and Little Axe areas and describes a mission of providing care for American Indians and Alaska Natives while respecting culture and beliefs. Health care is therefore part of the tribe's present institutional life. [19]</w:t>
      </w:r>
    </w:p>
    <w:p>
      <w:r>
        <w:t>The Education Department describes programs extending from early schooling through graduate study. These include assistance with academic expenses, vocational training and college education. Its Camp Nikoti youth program emphasizes school success and healthy choices. These activities show the tribe using its own institutions to support younger generations. [20]</w:t>
      </w:r>
    </w:p>
    <w:p>
      <w:pPr>
        <w:pStyle w:val="Heading1"/>
      </w:pPr>
      <w:r>
        <w:t>Reading the historical evidence</w:t>
      </w:r>
    </w:p>
    <w:p>
      <w:r>
        <w:t>Treaties reveal the terms officials and representatives placed in writing. They do not, by themselves, prove that every promise was carried out or that every family agreed. The difference between authorization and implementation is clear in the history of the 1872 allotment law. [4, 5, 7, 8]</w:t>
      </w:r>
    </w:p>
    <w:p>
      <w:r>
        <w:t>The National Archives identifies relevant records under several agencies, including the Shawnee Agency and the Sac and Fox Agency. Some records are held at the National Archives at Fort Worth and others at the Oklahoma Historical Society. Agency records can help trace federal administration, but their descriptions should be read alongside tribal accounts and sources created by Shawnee people. Spybuck's work and Alford's life help restore those individual perspectives. [10, 15, 22]</w:t>
      </w:r>
    </w:p>
    <w:p>
      <w:r>
        <w:br w:type="page"/>
      </w:r>
    </w:p>
    <w:p>
      <w:pPr>
        <w:pStyle w:val="Heading1"/>
      </w:pPr>
      <w:r>
        <w:t>Timeline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4"/>
        <w:gridCol w:w="8064"/>
      </w:tblGrid>
      <w:tr>
        <w:trPr>
          <w:tblHeader/>
          <w:cantSplit/>
        </w:trPr>
        <w:tc>
          <w:tcPr>
            <w:tcW w:type="dxa" w:w="1584"/>
            <w:vAlign w:val="center"/>
            <w:tcMar>
              <w:top w:w="95" w:type="dxa"/>
              <w:bottom w:w="95" w:type="dxa"/>
              <w:left w:w="95" w:type="dxa"/>
              <w:right w:w="95" w:type="dxa"/>
            </w:tcMar>
            <w:shd w:fill="E5EAF0"/>
          </w:tcPr>
          <w:p>
            <w:pPr>
              <w:spacing w:after="0" w:line="252" w:lineRule="auto"/>
              <w:jc w:val="center"/>
            </w:pPr>
            <w:r>
              <w:rPr>
                <w:rFonts w:ascii="Arial" w:hAnsi="Arial"/>
                <w:b/>
                <w:color w:val="000000"/>
                <w:sz w:val="21"/>
              </w:rPr>
              <w:t>Date</w:t>
            </w:r>
          </w:p>
        </w:tc>
        <w:tc>
          <w:tcPr>
            <w:tcW w:type="dxa" w:w="8064"/>
            <w:vAlign w:val="center"/>
            <w:tcMar>
              <w:top w:w="95" w:type="dxa"/>
              <w:bottom w:w="95" w:type="dxa"/>
              <w:left w:w="95" w:type="dxa"/>
              <w:right w:w="95" w:type="dxa"/>
            </w:tcMar>
            <w:shd w:fill="E5EAF0"/>
          </w:tcPr>
          <w:p>
            <w:pPr>
              <w:spacing w:after="0" w:line="252" w:lineRule="auto"/>
            </w:pPr>
            <w:r>
              <w:rPr>
                <w:rFonts w:ascii="Arial" w:hAnsi="Arial"/>
                <w:b/>
                <w:color w:val="000000"/>
                <w:sz w:val="21"/>
              </w:rPr>
              <w:t>Event</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1793</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Spanish permission for Shawnee settlement near Cape Girardeau was later recorded in the 1825 treaty. [4]</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1822</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A group of Missouri Shawnees entered Mexican Texas. [3]</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1825</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A treaty exchanged Missouri claims for western land and promised assistance. [4]</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1839 to 1840</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Most Texas Shawnees departed for Indian Territory. [3]</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1854</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The Kansas treaty provided land arrangements for absent Shawnees who returned. [5]</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1861 to 1865</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Civil War service and displacement divided Shawnee experiences. [6]</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1872</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Congress authorized individual allotments for qualifying Absentee Shawnees. [7]</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1890 to 1891</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Land agreement, ratification and a September 22 opening to settlers followed. [8, 9]</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1938</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Tribal members ratified a constitution on December 5. [16]</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2004</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The tribe received Tribal Historic Preservation Office status. [21]</w:t>
            </w:r>
          </w:p>
        </w:tc>
      </w:tr>
      <w:tr>
        <w:trPr>
          <w:cantSplit/>
        </w:trPr>
        <w:tc>
          <w:tcPr>
            <w:tcW w:type="dxa" w:w="1584"/>
            <w:vAlign w:val="center"/>
            <w:tcMar>
              <w:top w:w="95" w:type="dxa"/>
              <w:bottom w:w="95" w:type="dxa"/>
              <w:left w:w="95" w:type="dxa"/>
              <w:right w:w="95" w:type="dxa"/>
            </w:tcMar>
          </w:tcPr>
          <w:p>
            <w:pPr>
              <w:spacing w:after="0" w:line="252" w:lineRule="auto"/>
              <w:jc w:val="center"/>
            </w:pPr>
            <w:r>
              <w:rPr>
                <w:rFonts w:ascii="Arial" w:hAnsi="Arial"/>
                <w:b w:val="0"/>
                <w:color w:val="000000"/>
                <w:sz w:val="21"/>
              </w:rPr>
              <w:t>2026</w:t>
            </w:r>
          </w:p>
        </w:tc>
        <w:tc>
          <w:tcPr>
            <w:tcW w:type="dxa" w:w="8064"/>
            <w:vAlign w:val="center"/>
            <w:tcMar>
              <w:top w:w="95" w:type="dxa"/>
              <w:bottom w:w="95" w:type="dxa"/>
              <w:left w:w="95" w:type="dxa"/>
              <w:right w:w="95" w:type="dxa"/>
            </w:tcMar>
          </w:tcPr>
          <w:p>
            <w:pPr>
              <w:spacing w:after="0" w:line="252" w:lineRule="auto"/>
            </w:pPr>
            <w:r>
              <w:rPr>
                <w:rFonts w:ascii="Arial" w:hAnsi="Arial"/>
                <w:b w:val="0"/>
                <w:color w:val="000000"/>
                <w:sz w:val="21"/>
              </w:rPr>
              <w:t>The tribe reported approximately 4,775 members as of June 30. [1]</w:t>
            </w:r>
          </w:p>
        </w:tc>
      </w:tr>
    </w:tbl>
    <w:p>
      <w:pPr>
        <w:pStyle w:val="Heading1"/>
      </w:pPr>
      <w:r>
        <w:t>Sources and URLs</w:t>
      </w:r>
    </w:p>
    <w:p>
      <w:pPr>
        <w:pStyle w:val="ReferenceText"/>
      </w:pPr>
      <w:r>
        <w:t>Treaties, constitutional texts, the presidential proclamation and the court opinion are primary records presented in institutional transcriptions. Tribal pages provide the tribe's own public accounts. The encyclopedia entries and Kyes article provide historical interpretation. Online information was checked on October 17, 2026.</w:t>
      </w:r>
    </w:p>
    <w:p>
      <w:pPr>
        <w:pStyle w:val="ReferenceText"/>
        <w:keepNext/>
      </w:pPr>
      <w:r>
        <w:rPr>
          <w:b/>
        </w:rPr>
        <w:t xml:space="preserve">[1] Absentee Shawnee Tribe of Indians of Oklahoma. </w:t>
      </w:r>
      <w:r>
        <w:t>Official homepage and dated membership figure.</w:t>
      </w:r>
    </w:p>
    <w:p>
      <w:pPr>
        <w:pStyle w:val="SourceURL"/>
      </w:pPr>
      <w:hyperlink r:id="rId9">
        <w:r>
          <w:rPr>
            <w:color w:val="000000"/>
            <w:sz w:val="21"/>
          </w:rPr>
          <w:t>https://www.absenteeshawneetribe-nsn.gov/</w:t>
        </w:r>
      </w:hyperlink>
    </w:p>
    <w:p>
      <w:pPr>
        <w:pStyle w:val="ReferenceText"/>
        <w:keepNext/>
      </w:pPr>
      <w:r>
        <w:rPr>
          <w:b/>
        </w:rPr>
        <w:t xml:space="preserve">[2] Absentee Shawnee Tribe of Indians of Oklahoma. </w:t>
      </w:r>
      <w:r>
        <w:t>About Us  Tribal history and the two bands.</w:t>
      </w:r>
    </w:p>
    <w:p>
      <w:pPr>
        <w:pStyle w:val="SourceURL"/>
      </w:pPr>
      <w:hyperlink r:id="rId10">
        <w:r>
          <w:rPr>
            <w:color w:val="000000"/>
            <w:sz w:val="21"/>
          </w:rPr>
          <w:t>https://www.absenteeshawneetribe-nsn.gov/about-us</w:t>
        </w:r>
      </w:hyperlink>
    </w:p>
    <w:p>
      <w:pPr>
        <w:pStyle w:val="ReferenceText"/>
        <w:keepNext/>
      </w:pPr>
      <w:r>
        <w:rPr>
          <w:b/>
        </w:rPr>
        <w:t xml:space="preserve">[3] Carol A. Lipscomb. </w:t>
      </w:r>
      <w:r>
        <w:t>Shawnee Indians  Handbook of Texas Online  Texas State Historical Association.</w:t>
      </w:r>
    </w:p>
    <w:p>
      <w:pPr>
        <w:pStyle w:val="SourceURL"/>
      </w:pPr>
      <w:hyperlink r:id="rId11">
        <w:r>
          <w:rPr>
            <w:color w:val="000000"/>
            <w:sz w:val="21"/>
          </w:rPr>
          <w:t>https://www.tshaonline.org/handbook/entries/shawnee-indians</w:t>
        </w:r>
      </w:hyperlink>
    </w:p>
    <w:p>
      <w:pPr>
        <w:pStyle w:val="ReferenceText"/>
        <w:keepNext/>
      </w:pPr>
      <w:r>
        <w:rPr>
          <w:b/>
        </w:rPr>
        <w:t xml:space="preserve">[4] United States and Shawnee representatives. </w:t>
      </w:r>
      <w:r>
        <w:t>Treaty with the Shawnee 1825  Oklahoma State University transcription.</w:t>
      </w:r>
    </w:p>
    <w:p>
      <w:pPr>
        <w:pStyle w:val="SourceURL"/>
      </w:pPr>
      <w:hyperlink r:id="rId12">
        <w:r>
          <w:rPr>
            <w:color w:val="000000"/>
            <w:sz w:val="21"/>
          </w:rPr>
          <w:t>https://treaties.okstate.edu/treaties/treaty-with-the-shawnee-1825-0262</w:t>
        </w:r>
      </w:hyperlink>
    </w:p>
    <w:p>
      <w:pPr>
        <w:pStyle w:val="ReferenceText"/>
        <w:keepNext/>
      </w:pPr>
      <w:r>
        <w:rPr>
          <w:b/>
        </w:rPr>
        <w:t xml:space="preserve">[5] United States and Shawnee representatives. </w:t>
      </w:r>
      <w:r>
        <w:t>Treaty with the Shawnee 1854  Especially Article 2  Oklahoma State University transcription.</w:t>
      </w:r>
    </w:p>
    <w:p>
      <w:pPr>
        <w:pStyle w:val="SourceURL"/>
      </w:pPr>
      <w:hyperlink r:id="rId13">
        <w:r>
          <w:rPr>
            <w:color w:val="000000"/>
            <w:sz w:val="21"/>
          </w:rPr>
          <w:t>https://treaties.okstate.edu/treaties/treaty-with-the-shawnee-1854-0618</w:t>
        </w:r>
      </w:hyperlink>
    </w:p>
    <w:p>
      <w:pPr>
        <w:pStyle w:val="ReferenceText"/>
        <w:keepNext/>
      </w:pPr>
      <w:r>
        <w:rPr>
          <w:b/>
        </w:rPr>
        <w:t xml:space="preserve">[6] Pamela A. Smith. </w:t>
      </w:r>
      <w:r>
        <w:t>Shawnee Absentee  The Encyclopedia of Oklahoma History and Culture.</w:t>
      </w:r>
    </w:p>
    <w:p>
      <w:pPr>
        <w:pStyle w:val="SourceURL"/>
      </w:pPr>
      <w:hyperlink r:id="rId14">
        <w:r>
          <w:rPr>
            <w:color w:val="000000"/>
            <w:sz w:val="21"/>
          </w:rPr>
          <w:t>https://www.okhistory.org/publications/enc/entry?entry=SH016</w:t>
        </w:r>
      </w:hyperlink>
    </w:p>
    <w:p>
      <w:pPr>
        <w:pStyle w:val="ReferenceText"/>
        <w:keepNext/>
      </w:pPr>
      <w:r>
        <w:rPr>
          <w:b/>
        </w:rPr>
        <w:t xml:space="preserve">[7] United States Court of Appeals for the Tenth Circuit. </w:t>
      </w:r>
      <w:r>
        <w:t>Citizen Band Potawatomi Indian Tribe of Oklahoma v Collier  May 5 1998  Historical discussion of the 1872 and 1891 acts.</w:t>
      </w:r>
    </w:p>
    <w:p>
      <w:pPr>
        <w:pStyle w:val="SourceURL"/>
      </w:pPr>
      <w:hyperlink r:id="rId15">
        <w:r>
          <w:rPr>
            <w:color w:val="000000"/>
            <w:sz w:val="21"/>
          </w:rPr>
          <w:t>https://ca10.washburnlaw.edu/cases/1998/05/96-6219.htm</w:t>
        </w:r>
      </w:hyperlink>
    </w:p>
    <w:p>
      <w:pPr>
        <w:pStyle w:val="ReferenceText"/>
        <w:keepNext/>
      </w:pPr>
      <w:r>
        <w:rPr>
          <w:b/>
        </w:rPr>
        <w:t xml:space="preserve">[8] United States and Absentee Shawnee representatives. </w:t>
      </w:r>
      <w:r>
        <w:t>Agreement with the Absentee Shawnee 1890  Oklahoma State University transcription.</w:t>
      </w:r>
    </w:p>
    <w:p>
      <w:pPr>
        <w:pStyle w:val="SourceURL"/>
      </w:pPr>
      <w:hyperlink r:id="rId16">
        <w:r>
          <w:rPr>
            <w:color w:val="000000"/>
            <w:sz w:val="21"/>
          </w:rPr>
          <w:t>https://treaties.okstate.edu/treaties/agreement-with-the-absentee-shawnee-1890-22342</w:t>
        </w:r>
      </w:hyperlink>
    </w:p>
    <w:p>
      <w:pPr>
        <w:pStyle w:val="ReferenceText"/>
        <w:keepNext/>
      </w:pPr>
      <w:r>
        <w:rPr>
          <w:b/>
        </w:rPr>
        <w:t xml:space="preserve">[9] Benjamin Harrison. </w:t>
      </w:r>
      <w:r>
        <w:t>Proclamation 311  September 18 1891  The American Presidency Project  University of California Santa Barbara.</w:t>
      </w:r>
    </w:p>
    <w:p>
      <w:pPr>
        <w:pStyle w:val="SourceURL"/>
      </w:pPr>
      <w:hyperlink r:id="rId17">
        <w:r>
          <w:rPr>
            <w:color w:val="000000"/>
            <w:sz w:val="21"/>
          </w:rPr>
          <w:t>https://www.presidency.ucsb.edu/documents/proclamation-311-opening-settlement-lands-acquired-from-the-sac-and-fox-nation-indians</w:t>
        </w:r>
      </w:hyperlink>
    </w:p>
    <w:p>
      <w:pPr>
        <w:pStyle w:val="ReferenceText"/>
        <w:keepNext/>
      </w:pPr>
      <w:r>
        <w:rPr>
          <w:b/>
        </w:rPr>
        <w:t xml:space="preserve">[10] Rebecca A. Kyes. </w:t>
      </w:r>
      <w:r>
        <w:t>Thomas Wildcat Alford  The Chronicles of Oklahoma 95 2  Summer 2017  Pages 154 to 181  Repository record and opening page.</w:t>
      </w:r>
    </w:p>
    <w:p>
      <w:pPr>
        <w:pStyle w:val="SourceURL"/>
      </w:pPr>
      <w:hyperlink r:id="rId18">
        <w:r>
          <w:rPr>
            <w:color w:val="000000"/>
            <w:sz w:val="21"/>
          </w:rPr>
          <w:t>https://gateway.okhistory.org/ark:/67531/metadc2017416/</w:t>
        </w:r>
      </w:hyperlink>
    </w:p>
    <w:p>
      <w:pPr>
        <w:pStyle w:val="ReferenceText"/>
        <w:keepNext/>
      </w:pPr>
      <w:r>
        <w:rPr>
          <w:b/>
        </w:rPr>
        <w:t xml:space="preserve">[11] Absentee Shawnee Tribal Health System. </w:t>
      </w:r>
      <w:r>
        <w:t>Our Tribe  Public account of ceremonies and cultural history.</w:t>
      </w:r>
    </w:p>
    <w:p>
      <w:pPr>
        <w:pStyle w:val="SourceURL"/>
      </w:pPr>
      <w:hyperlink r:id="rId19">
        <w:r>
          <w:rPr>
            <w:color w:val="000000"/>
            <w:sz w:val="21"/>
          </w:rPr>
          <w:t>https://www.asthealth.org/our-tribe</w:t>
        </w:r>
      </w:hyperlink>
    </w:p>
    <w:p>
      <w:pPr>
        <w:pStyle w:val="ReferenceText"/>
        <w:keepNext/>
      </w:pPr>
      <w:r>
        <w:rPr>
          <w:b/>
        </w:rPr>
        <w:t xml:space="preserve">[12] Absentee Shawnee Tribe of Indians of Oklahoma. </w:t>
      </w:r>
      <w:r>
        <w:t>Language  Department and learning resources.</w:t>
      </w:r>
    </w:p>
    <w:p>
      <w:pPr>
        <w:pStyle w:val="SourceURL"/>
      </w:pPr>
      <w:hyperlink r:id="rId20">
        <w:r>
          <w:rPr>
            <w:color w:val="000000"/>
            <w:sz w:val="21"/>
          </w:rPr>
          <w:t>https://www.absenteeshawneetribe-nsn.gov/language</w:t>
        </w:r>
      </w:hyperlink>
    </w:p>
    <w:p>
      <w:pPr>
        <w:pStyle w:val="ReferenceText"/>
        <w:keepNext/>
      </w:pPr>
      <w:r>
        <w:rPr>
          <w:b/>
        </w:rPr>
        <w:t xml:space="preserve">[13] Absentee Shawnee Tribe of Indians of Oklahoma. </w:t>
      </w:r>
      <w:r>
        <w:t>Lexicon  Tribal language resource.</w:t>
      </w:r>
    </w:p>
    <w:p>
      <w:pPr>
        <w:pStyle w:val="SourceURL"/>
      </w:pPr>
      <w:hyperlink r:id="rId21">
        <w:r>
          <w:rPr>
            <w:color w:val="000000"/>
            <w:sz w:val="21"/>
          </w:rPr>
          <w:t>https://www.absenteeshawneetribe-nsn.gov/lexicon</w:t>
        </w:r>
      </w:hyperlink>
    </w:p>
    <w:p>
      <w:pPr>
        <w:pStyle w:val="ReferenceText"/>
        <w:keepNext/>
      </w:pPr>
      <w:r>
        <w:rPr>
          <w:b/>
        </w:rPr>
        <w:t xml:space="preserve">[14] Marshall Gettys. </w:t>
      </w:r>
      <w:r>
        <w:t>Spybuck Ernest  The Encyclopedia of Oklahoma History and Culture.</w:t>
      </w:r>
    </w:p>
    <w:p>
      <w:pPr>
        <w:pStyle w:val="SourceURL"/>
      </w:pPr>
      <w:hyperlink r:id="rId22">
        <w:r>
          <w:rPr>
            <w:color w:val="000000"/>
            <w:sz w:val="21"/>
          </w:rPr>
          <w:t>https://www.okhistory.org/publications/enc/entry?entry=SP017</w:t>
        </w:r>
      </w:hyperlink>
    </w:p>
    <w:p>
      <w:pPr>
        <w:pStyle w:val="ReferenceText"/>
        <w:keepNext/>
      </w:pPr>
      <w:r>
        <w:rPr>
          <w:b/>
        </w:rPr>
        <w:t xml:space="preserve">[15] National Museum of the American Indian. </w:t>
      </w:r>
      <w:r>
        <w:t>Ernest Spybuck  My Home  December 1921  Collection record NMAI 266626.</w:t>
      </w:r>
    </w:p>
    <w:p>
      <w:pPr>
        <w:pStyle w:val="SourceURL"/>
      </w:pPr>
      <w:hyperlink r:id="rId23">
        <w:r>
          <w:rPr>
            <w:color w:val="000000"/>
            <w:sz w:val="21"/>
          </w:rPr>
          <w:t>https://americanindian.si.edu/collections-search/object/NMAI_266626</w:t>
        </w:r>
      </w:hyperlink>
    </w:p>
    <w:p>
      <w:pPr>
        <w:pStyle w:val="ReferenceText"/>
        <w:keepNext/>
      </w:pPr>
      <w:r>
        <w:rPr>
          <w:b/>
        </w:rPr>
        <w:t xml:space="preserve">[16] Absentee Shawnee Tribe of Indians of Oklahoma. </w:t>
      </w:r>
      <w:r>
        <w:t>Constitution and By Laws  Ratified December 5 1938  University of Oklahoma transcription.</w:t>
      </w:r>
    </w:p>
    <w:p>
      <w:pPr>
        <w:pStyle w:val="SourceURL"/>
      </w:pPr>
      <w:hyperlink r:id="rId24">
        <w:r>
          <w:rPr>
            <w:color w:val="000000"/>
            <w:sz w:val="21"/>
          </w:rPr>
          <w:t>https://thorpe.law.ou.edu/IRA/abshawcons.html</w:t>
        </w:r>
      </w:hyperlink>
    </w:p>
    <w:p>
      <w:pPr>
        <w:pStyle w:val="ReferenceText"/>
        <w:keepNext/>
      </w:pPr>
      <w:r>
        <w:rPr>
          <w:b/>
        </w:rPr>
        <w:t xml:space="preserve">[17] Absentee Shawnee Tribe of Indians of Oklahoma. </w:t>
      </w:r>
      <w:r>
        <w:t>Government  Present structure and constitutional history.</w:t>
      </w:r>
    </w:p>
    <w:p>
      <w:pPr>
        <w:pStyle w:val="SourceURL"/>
      </w:pPr>
      <w:hyperlink r:id="rId25">
        <w:r>
          <w:rPr>
            <w:color w:val="000000"/>
            <w:sz w:val="21"/>
          </w:rPr>
          <w:t>https://www.absenteeshawneetribe-nsn.gov/government</w:t>
        </w:r>
      </w:hyperlink>
    </w:p>
    <w:p>
      <w:pPr>
        <w:pStyle w:val="ReferenceText"/>
        <w:keepNext/>
      </w:pPr>
      <w:r>
        <w:rPr>
          <w:b/>
        </w:rPr>
        <w:t xml:space="preserve">[18] Absentee Shawnee Tribe of Indians of Oklahoma. </w:t>
      </w:r>
      <w:r>
        <w:t>Absentee Shawnee Economic Development Authority.</w:t>
      </w:r>
    </w:p>
    <w:p>
      <w:pPr>
        <w:pStyle w:val="SourceURL"/>
      </w:pPr>
      <w:hyperlink r:id="rId26">
        <w:r>
          <w:rPr>
            <w:color w:val="000000"/>
            <w:sz w:val="21"/>
          </w:rPr>
          <w:t>https://www.absenteeshawneetribe-nsn.gov/aseda</w:t>
        </w:r>
      </w:hyperlink>
    </w:p>
    <w:p>
      <w:pPr>
        <w:pStyle w:val="ReferenceText"/>
        <w:keepNext/>
      </w:pPr>
      <w:r>
        <w:rPr>
          <w:b/>
        </w:rPr>
        <w:t xml:space="preserve">[19] Absentee Shawnee Tribal Health System. </w:t>
      </w:r>
      <w:r>
        <w:t>About Us  Ownership mission and facilities.</w:t>
      </w:r>
    </w:p>
    <w:p>
      <w:pPr>
        <w:pStyle w:val="SourceURL"/>
      </w:pPr>
      <w:hyperlink r:id="rId27">
        <w:r>
          <w:rPr>
            <w:color w:val="000000"/>
            <w:sz w:val="21"/>
          </w:rPr>
          <w:t>https://www.asthealth.org/about-us</w:t>
        </w:r>
      </w:hyperlink>
    </w:p>
    <w:p>
      <w:pPr>
        <w:pStyle w:val="ReferenceText"/>
        <w:keepNext/>
      </w:pPr>
      <w:r>
        <w:rPr>
          <w:b/>
        </w:rPr>
        <w:t xml:space="preserve">[20] Absentee Shawnee Tribe of Indians of Oklahoma. </w:t>
      </w:r>
      <w:r>
        <w:t>Education  Tribal education and youth programs.</w:t>
      </w:r>
    </w:p>
    <w:p>
      <w:pPr>
        <w:pStyle w:val="SourceURL"/>
      </w:pPr>
      <w:hyperlink r:id="rId28">
        <w:r>
          <w:rPr>
            <w:color w:val="000000"/>
            <w:sz w:val="21"/>
          </w:rPr>
          <w:t>https://www.absenteeshawneetribe-nsn.gov/education</w:t>
        </w:r>
      </w:hyperlink>
    </w:p>
    <w:p>
      <w:pPr>
        <w:pStyle w:val="ReferenceText"/>
        <w:keepNext/>
      </w:pPr>
      <w:r>
        <w:rPr>
          <w:b/>
        </w:rPr>
        <w:t xml:space="preserve">[21] Absentee Shawnee Tribe of Indians of Oklahoma. </w:t>
      </w:r>
      <w:r>
        <w:t>Historic Preservation  Office history and programs.</w:t>
      </w:r>
    </w:p>
    <w:p>
      <w:pPr>
        <w:pStyle w:val="SourceURL"/>
      </w:pPr>
      <w:hyperlink r:id="rId29">
        <w:r>
          <w:rPr>
            <w:color w:val="000000"/>
            <w:sz w:val="21"/>
          </w:rPr>
          <w:t>https://www.absenteeshawneetribe-nsn.gov/historic-preservation</w:t>
        </w:r>
      </w:hyperlink>
    </w:p>
    <w:p>
      <w:pPr>
        <w:pStyle w:val="ReferenceText"/>
        <w:keepNext/>
      </w:pPr>
      <w:r>
        <w:rPr>
          <w:b/>
        </w:rPr>
        <w:t xml:space="preserve">[22] National Archives. </w:t>
      </w:r>
      <w:r>
        <w:t>BIA Records Oklahoma  Absentee Shawnee agency records and repositories.</w:t>
      </w:r>
    </w:p>
    <w:p>
      <w:pPr>
        <w:pStyle w:val="SourceURL"/>
      </w:pPr>
      <w:hyperlink r:id="rId30">
        <w:r>
          <w:rPr>
            <w:color w:val="000000"/>
            <w:sz w:val="21"/>
          </w:rPr>
          <w:t>https://www.archives.gov/research/native-americans/bia-guide/oklahoma.html</w:t>
        </w:r>
      </w:hyperlink>
    </w:p>
    <w:sectPr w:rsidR="00FC693F" w:rsidRPr="0006063C" w:rsidSect="00034616">
      <w:footerReference w:type="default" r:id="rId31"/>
      <w:pgSz w:w="12240" w:h="15840"/>
      <w:pgMar w:top="1152" w:right="1296" w:bottom="1152" w:left="1296"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6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32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Text">
    <w:name w:val="Reference Text"/>
    <w:basedOn w:val="Normal"/>
    <w:pPr>
      <w:spacing w:line="252" w:lineRule="auto" w:after="40"/>
    </w:pPr>
    <w:rPr>
      <w:sz w:val="21"/>
    </w:rPr>
  </w:style>
  <w:style w:type="paragraph" w:customStyle="1" w:styleId="SourceURL">
    <w:name w:val="Source URL"/>
    <w:basedOn w:val="ReferenceText"/>
    <w:pPr>
      <w:spacing w:after="8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bsenteeshawneetribe-nsn.gov/" TargetMode="External"/><Relationship Id="rId10" Type="http://schemas.openxmlformats.org/officeDocument/2006/relationships/hyperlink" Target="https://www.absenteeshawneetribe-nsn.gov/about-us" TargetMode="External"/><Relationship Id="rId11" Type="http://schemas.openxmlformats.org/officeDocument/2006/relationships/hyperlink" Target="https://www.tshaonline.org/handbook/entries/shawnee-indians" TargetMode="External"/><Relationship Id="rId12" Type="http://schemas.openxmlformats.org/officeDocument/2006/relationships/hyperlink" Target="https://treaties.okstate.edu/treaties/treaty-with-the-shawnee-1825-0262" TargetMode="External"/><Relationship Id="rId13" Type="http://schemas.openxmlformats.org/officeDocument/2006/relationships/hyperlink" Target="https://treaties.okstate.edu/treaties/treaty-with-the-shawnee-1854-0618" TargetMode="External"/><Relationship Id="rId14" Type="http://schemas.openxmlformats.org/officeDocument/2006/relationships/hyperlink" Target="https://www.okhistory.org/publications/enc/entry?entry=SH016" TargetMode="External"/><Relationship Id="rId15" Type="http://schemas.openxmlformats.org/officeDocument/2006/relationships/hyperlink" Target="https://ca10.washburnlaw.edu/cases/1998/05/96-6219.htm" TargetMode="External"/><Relationship Id="rId16" Type="http://schemas.openxmlformats.org/officeDocument/2006/relationships/hyperlink" Target="https://treaties.okstate.edu/treaties/agreement-with-the-absentee-shawnee-1890-22342" TargetMode="External"/><Relationship Id="rId17" Type="http://schemas.openxmlformats.org/officeDocument/2006/relationships/hyperlink" Target="https://www.presidency.ucsb.edu/documents/proclamation-311-opening-settlement-lands-acquired-from-the-sac-and-fox-nation-indians" TargetMode="External"/><Relationship Id="rId18" Type="http://schemas.openxmlformats.org/officeDocument/2006/relationships/hyperlink" Target="https://gateway.okhistory.org/ark:/67531/metadc2017416/" TargetMode="External"/><Relationship Id="rId19" Type="http://schemas.openxmlformats.org/officeDocument/2006/relationships/hyperlink" Target="https://www.asthealth.org/our-tribe" TargetMode="External"/><Relationship Id="rId20" Type="http://schemas.openxmlformats.org/officeDocument/2006/relationships/hyperlink" Target="https://www.absenteeshawneetribe-nsn.gov/language" TargetMode="External"/><Relationship Id="rId21" Type="http://schemas.openxmlformats.org/officeDocument/2006/relationships/hyperlink" Target="https://www.absenteeshawneetribe-nsn.gov/lexicon" TargetMode="External"/><Relationship Id="rId22" Type="http://schemas.openxmlformats.org/officeDocument/2006/relationships/hyperlink" Target="https://www.okhistory.org/publications/enc/entry?entry=SP017" TargetMode="External"/><Relationship Id="rId23" Type="http://schemas.openxmlformats.org/officeDocument/2006/relationships/hyperlink" Target="https://americanindian.si.edu/collections-search/object/NMAI_266626" TargetMode="External"/><Relationship Id="rId24" Type="http://schemas.openxmlformats.org/officeDocument/2006/relationships/hyperlink" Target="https://thorpe.law.ou.edu/IRA/abshawcons.html" TargetMode="External"/><Relationship Id="rId25" Type="http://schemas.openxmlformats.org/officeDocument/2006/relationships/hyperlink" Target="https://www.absenteeshawneetribe-nsn.gov/government" TargetMode="External"/><Relationship Id="rId26" Type="http://schemas.openxmlformats.org/officeDocument/2006/relationships/hyperlink" Target="https://www.absenteeshawneetribe-nsn.gov/aseda" TargetMode="External"/><Relationship Id="rId27" Type="http://schemas.openxmlformats.org/officeDocument/2006/relationships/hyperlink" Target="https://www.asthealth.org/about-us" TargetMode="External"/><Relationship Id="rId28" Type="http://schemas.openxmlformats.org/officeDocument/2006/relationships/hyperlink" Target="https://www.absenteeshawneetribe-nsn.gov/education" TargetMode="External"/><Relationship Id="rId29" Type="http://schemas.openxmlformats.org/officeDocument/2006/relationships/hyperlink" Target="https://www.absenteeshawneetribe-nsn.gov/historic-preservation" TargetMode="External"/><Relationship Id="rId30" Type="http://schemas.openxmlformats.org/officeDocument/2006/relationships/hyperlink" Target="https://www.archives.gov/research/native-americans/bia-guide/oklahoma.html" TargetMode="Externa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Absentee Shawnee History and Culture</dc:title>
  <dc:subject>A historical study of the Absentee Shawnee Tribe of Indians of Oklahoma</dc:subject>
  <dc:creator/>
  <cp:keywords>Absentee Shawnee, Shawnee, Oklahoma, history</cp:keywords>
  <dc:description>generated by python-docx</dc:description>
  <cp:lastModifiedBy/>
  <cp:revision>1</cp:revision>
  <dcterms:created xsi:type="dcterms:W3CDTF">2013-12-23T23:15:00Z</dcterms:created>
  <dcterms:modified xsi:type="dcterms:W3CDTF">2013-12-23T23:15:00Z</dcterms:modified>
  <cp:category/>
</cp:coreProperties>
</file>